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8D" w:rsidRPr="00E74CFC" w:rsidRDefault="005E448D" w:rsidP="005E448D">
      <w:pPr>
        <w:pStyle w:val="Kop2"/>
        <w:rPr>
          <w:lang w:eastAsia="nl-NL"/>
        </w:rPr>
      </w:pPr>
      <w:bookmarkStart w:id="0" w:name="_Toc467587291"/>
      <w:r w:rsidRPr="00E74CFC">
        <w:rPr>
          <w:lang w:eastAsia="nl-NL"/>
        </w:rPr>
        <w:t>Niet werkgebonden factoren die volgens de literatuur de kans op borstkanker beïnvloeden</w:t>
      </w:r>
      <w:bookmarkEnd w:id="0"/>
    </w:p>
    <w:p w:rsidR="005E448D" w:rsidRPr="00E74CFC" w:rsidRDefault="005E448D" w:rsidP="005E448D">
      <w:pPr>
        <w:rPr>
          <w:i/>
          <w:iCs/>
          <w:color w:val="000000"/>
        </w:rPr>
      </w:pPr>
      <w:r w:rsidRPr="00E74CFC">
        <w:rPr>
          <w:color w:val="000000"/>
        </w:rPr>
        <w:t xml:space="preserve">In de </w:t>
      </w:r>
      <w:proofErr w:type="spellStart"/>
      <w:r w:rsidRPr="00E74CFC">
        <w:rPr>
          <w:color w:val="000000"/>
        </w:rPr>
        <w:t>Fact</w:t>
      </w:r>
      <w:proofErr w:type="spellEnd"/>
      <w:r w:rsidRPr="00E74CFC">
        <w:rPr>
          <w:color w:val="000000"/>
        </w:rPr>
        <w:t xml:space="preserve"> Sheet Borstkanker er Nachtwerk schetst Pal </w:t>
      </w:r>
      <w:r w:rsidRPr="00E74CFC">
        <w:fldChar w:fldCharType="begin" w:fldLock="1"/>
      </w:r>
      <w:r w:rsidRPr="00E74CFC">
        <w:instrText>ADDIN CSL_CITATION { "citationItems" : [ { "id" : "ITEM-1", "itemData" : { "author" : [ { "dropping-particle" : "", "family" : "Pal", "given" : "T.M.", "non-dropping-particle" : "", "parse-names" : false, "suffix" : "" } ], "id" : "ITEM-1", "issued" : { "date-parts" : [ [ "2009" ] ] }, "page" : "1-7", "title" : "Fact sheet Borstkanker en Nachtdienst: Een hulpmiddel voor de bedrijfsarts bij advisering en counseling", "type" : "article-journal" }, "uris" : [ "http://www.mendeley.com/documents/?uuid=ab7c415b-0ac9-4648-bf96-1fac38c8de3c" ] } ], "mendeley" : { "formattedCitation" : "(1)", "plainTextFormattedCitation" : "(1)", "previouslyFormattedCitation" : "(4)" }, "properties" : { "noteIndex" : 0 }, "schema" : "https://github.com/citation-style-language/schema/raw/master/csl-citation.json" }</w:instrText>
      </w:r>
      <w:r w:rsidRPr="00E74CFC">
        <w:fldChar w:fldCharType="separate"/>
      </w:r>
      <w:r w:rsidRPr="00E74CFC">
        <w:rPr>
          <w:noProof/>
        </w:rPr>
        <w:t>(1)</w:t>
      </w:r>
      <w:r w:rsidRPr="00E74CFC">
        <w:fldChar w:fldCharType="end"/>
      </w:r>
      <w:r w:rsidRPr="00E74CFC">
        <w:t xml:space="preserve"> in 2009 </w:t>
      </w:r>
      <w:r w:rsidRPr="00E74CFC">
        <w:rPr>
          <w:color w:val="000000"/>
        </w:rPr>
        <w:t>de relatie tussen het risico van nachtwerk en dat van andere bekende risicofactoren voor het (opnieuw) krijgen van borstkanker (zie tabel 1) zoals familiaire belasting, nullipariteit (geen kinderen), het hebben gehad van borstkanker, vroege menstruatie en late menopauze, hormonale substitutie en orale anticonceptie, gebruik van alcohol en overgewicht (na de menopauze). Het geven van borstvoeding en lichamelijke activiteit werken beschermend. Voor een aantal van deze risicofactoren is het verhoogde risico (duidelijk) groter dan dat van het werken in nachtdienst. Erfelijke factoren kunnen het risico met een factor 4-8 verhogen. Nullipariteit of krijgen van het eerste kind na het 35</w:t>
      </w:r>
      <w:r w:rsidRPr="00E74CFC">
        <w:rPr>
          <w:color w:val="000000"/>
          <w:sz w:val="16"/>
          <w:szCs w:val="16"/>
        </w:rPr>
        <w:t xml:space="preserve">ste </w:t>
      </w:r>
      <w:r w:rsidRPr="00E74CFC">
        <w:rPr>
          <w:color w:val="000000"/>
        </w:rPr>
        <w:t>levensjaar verhoogt het risico met een factor 2 evenals het intreden van de menopauze na het 55</w:t>
      </w:r>
      <w:r w:rsidRPr="00E74CFC">
        <w:rPr>
          <w:color w:val="000000"/>
          <w:sz w:val="16"/>
          <w:szCs w:val="16"/>
        </w:rPr>
        <w:t xml:space="preserve">ste </w:t>
      </w:r>
      <w:r w:rsidRPr="00E74CFC">
        <w:rPr>
          <w:color w:val="000000"/>
        </w:rPr>
        <w:t>levensjaar. Vrouwen die borstkanker hebben gehad, hebben een 3-4 maal verhoogde kans om ook kanker in de andere borst te krijgen. Het is niet bekend of deze risicofactoren additief of synergetisch werken ten aanzien van de risicofactor nachtdienst. De tot nu toe enige waarneming van een interactie is die tussen werken in de nachtdienst en overgewicht bij baarmoederkanker. Dat suggereert voor die risicofactor enige vorm van synergie.</w:t>
      </w:r>
    </w:p>
    <w:p w:rsidR="005E448D" w:rsidRPr="00E74CFC" w:rsidRDefault="005E448D" w:rsidP="005E448D">
      <w:pPr>
        <w:rPr>
          <w:i/>
          <w:iCs/>
          <w:color w:val="000000"/>
        </w:rPr>
      </w:pPr>
      <w:r w:rsidRPr="00E74CFC">
        <w:rPr>
          <w:i/>
          <w:iCs/>
          <w:color w:val="000000"/>
        </w:rPr>
        <w:t>Tabel 1 Overzicht van risico- en beschermende factoren op borstkanker en sterkte van het verband</w:t>
      </w:r>
    </w:p>
    <w:tbl>
      <w:tblPr>
        <w:tblStyle w:val="Tabelraster"/>
        <w:tblW w:w="0" w:type="auto"/>
        <w:tblLook w:val="04A0" w:firstRow="1" w:lastRow="0" w:firstColumn="1" w:lastColumn="0" w:noHBand="0" w:noVBand="1"/>
      </w:tblPr>
      <w:tblGrid>
        <w:gridCol w:w="7225"/>
        <w:gridCol w:w="1837"/>
      </w:tblGrid>
      <w:tr w:rsidR="005E448D" w:rsidRPr="00E74CFC" w:rsidTr="002D22D1">
        <w:tc>
          <w:tcPr>
            <w:tcW w:w="7225" w:type="dxa"/>
          </w:tcPr>
          <w:p w:rsidR="005E448D" w:rsidRPr="00E74CFC" w:rsidRDefault="005E448D" w:rsidP="002D22D1">
            <w:pPr>
              <w:rPr>
                <w:color w:val="000000"/>
              </w:rPr>
            </w:pPr>
            <w:r w:rsidRPr="00E74CFC">
              <w:rPr>
                <w:b/>
                <w:bCs/>
                <w:color w:val="000000"/>
              </w:rPr>
              <w:t>Factor</w:t>
            </w:r>
          </w:p>
        </w:tc>
        <w:tc>
          <w:tcPr>
            <w:tcW w:w="1837" w:type="dxa"/>
          </w:tcPr>
          <w:p w:rsidR="005E448D" w:rsidRPr="00E74CFC" w:rsidRDefault="005E448D" w:rsidP="002D22D1">
            <w:pPr>
              <w:rPr>
                <w:color w:val="000000"/>
              </w:rPr>
            </w:pPr>
            <w:r w:rsidRPr="00E74CFC">
              <w:rPr>
                <w:b/>
                <w:bCs/>
                <w:color w:val="000000"/>
              </w:rPr>
              <w:t>Relatieve Risico</w:t>
            </w:r>
          </w:p>
        </w:tc>
      </w:tr>
      <w:tr w:rsidR="005E448D" w:rsidRPr="00E74CFC" w:rsidTr="002D22D1">
        <w:tc>
          <w:tcPr>
            <w:tcW w:w="7225" w:type="dxa"/>
          </w:tcPr>
          <w:p w:rsidR="005E448D" w:rsidRPr="00E74CFC" w:rsidRDefault="005E448D" w:rsidP="002D22D1">
            <w:pPr>
              <w:rPr>
                <w:color w:val="000000"/>
              </w:rPr>
            </w:pPr>
            <w:r w:rsidRPr="00E74CFC">
              <w:rPr>
                <w:color w:val="000000"/>
              </w:rPr>
              <w:t>&gt; 20 jaar werken in de nachtdienst</w:t>
            </w:r>
          </w:p>
        </w:tc>
        <w:tc>
          <w:tcPr>
            <w:tcW w:w="1837" w:type="dxa"/>
          </w:tcPr>
          <w:p w:rsidR="005E448D" w:rsidRPr="00E74CFC" w:rsidRDefault="005E448D" w:rsidP="002D22D1">
            <w:pPr>
              <w:rPr>
                <w:color w:val="000000"/>
              </w:rPr>
            </w:pPr>
            <w:r w:rsidRPr="00E74CFC">
              <w:rPr>
                <w:color w:val="000000"/>
              </w:rPr>
              <w:t>1,5</w:t>
            </w:r>
          </w:p>
        </w:tc>
      </w:tr>
      <w:tr w:rsidR="005E448D" w:rsidRPr="00E74CFC" w:rsidTr="002D22D1">
        <w:tc>
          <w:tcPr>
            <w:tcW w:w="7225" w:type="dxa"/>
          </w:tcPr>
          <w:p w:rsidR="005E448D" w:rsidRPr="00E74CFC" w:rsidRDefault="005E448D" w:rsidP="002D22D1">
            <w:pPr>
              <w:rPr>
                <w:color w:val="000000"/>
              </w:rPr>
            </w:pPr>
            <w:r w:rsidRPr="00E74CFC">
              <w:rPr>
                <w:color w:val="000000"/>
              </w:rPr>
              <w:t>Een vrouw met één eerstegraads familielid met borstkanker</w:t>
            </w:r>
          </w:p>
        </w:tc>
        <w:tc>
          <w:tcPr>
            <w:tcW w:w="1837" w:type="dxa"/>
          </w:tcPr>
          <w:p w:rsidR="005E448D" w:rsidRPr="00E74CFC" w:rsidRDefault="005E448D" w:rsidP="002D22D1">
            <w:pPr>
              <w:rPr>
                <w:color w:val="000000"/>
              </w:rPr>
            </w:pPr>
            <w:r w:rsidRPr="00E74CFC">
              <w:rPr>
                <w:color w:val="000000"/>
              </w:rPr>
              <w:t>2</w:t>
            </w:r>
          </w:p>
        </w:tc>
      </w:tr>
      <w:tr w:rsidR="005E448D" w:rsidRPr="00E74CFC" w:rsidTr="002D22D1">
        <w:tc>
          <w:tcPr>
            <w:tcW w:w="7225" w:type="dxa"/>
          </w:tcPr>
          <w:p w:rsidR="005E448D" w:rsidRPr="00E74CFC" w:rsidRDefault="005E448D" w:rsidP="002D22D1">
            <w:pPr>
              <w:rPr>
                <w:color w:val="000000"/>
              </w:rPr>
            </w:pPr>
            <w:r w:rsidRPr="00E74CFC">
              <w:rPr>
                <w:color w:val="000000"/>
              </w:rPr>
              <w:t>Bij twee eerstegraads familieleden met borstkanker</w:t>
            </w:r>
          </w:p>
        </w:tc>
        <w:tc>
          <w:tcPr>
            <w:tcW w:w="1837" w:type="dxa"/>
          </w:tcPr>
          <w:p w:rsidR="005E448D" w:rsidRPr="00E74CFC" w:rsidRDefault="005E448D" w:rsidP="002D22D1">
            <w:pPr>
              <w:rPr>
                <w:color w:val="000000"/>
              </w:rPr>
            </w:pPr>
            <w:r w:rsidRPr="00E74CFC">
              <w:rPr>
                <w:color w:val="000000"/>
              </w:rPr>
              <w:t>3 tot 4</w:t>
            </w:r>
          </w:p>
        </w:tc>
      </w:tr>
      <w:tr w:rsidR="005E448D" w:rsidRPr="00E74CFC" w:rsidTr="002D22D1">
        <w:tc>
          <w:tcPr>
            <w:tcW w:w="7225" w:type="dxa"/>
          </w:tcPr>
          <w:p w:rsidR="005E448D" w:rsidRPr="00E74CFC" w:rsidRDefault="005E448D" w:rsidP="002D22D1">
            <w:pPr>
              <w:rPr>
                <w:color w:val="000000"/>
              </w:rPr>
            </w:pPr>
            <w:r w:rsidRPr="00E74CFC">
              <w:rPr>
                <w:color w:val="000000"/>
              </w:rPr>
              <w:t xml:space="preserve">Vrouwen met een mutatie in het BRCA1- of BRCA2-gen </w:t>
            </w:r>
          </w:p>
        </w:tc>
        <w:tc>
          <w:tcPr>
            <w:tcW w:w="1837" w:type="dxa"/>
          </w:tcPr>
          <w:p w:rsidR="005E448D" w:rsidRPr="00E74CFC" w:rsidRDefault="005E448D" w:rsidP="002D22D1">
            <w:pPr>
              <w:rPr>
                <w:color w:val="000000"/>
              </w:rPr>
            </w:pPr>
            <w:r w:rsidRPr="00E74CFC">
              <w:rPr>
                <w:color w:val="000000"/>
              </w:rPr>
              <w:t>4 tot 8,5</w:t>
            </w:r>
          </w:p>
        </w:tc>
      </w:tr>
      <w:tr w:rsidR="005E448D" w:rsidRPr="00E74CFC" w:rsidTr="002D22D1">
        <w:tc>
          <w:tcPr>
            <w:tcW w:w="7225" w:type="dxa"/>
          </w:tcPr>
          <w:p w:rsidR="005E448D" w:rsidRPr="00E74CFC" w:rsidRDefault="005E448D" w:rsidP="002D22D1">
            <w:pPr>
              <w:rPr>
                <w:color w:val="000000"/>
              </w:rPr>
            </w:pPr>
            <w:r w:rsidRPr="00E74CFC">
              <w:rPr>
                <w:color w:val="000000"/>
              </w:rPr>
              <w:t>Al eerder borstkanker gehad</w:t>
            </w:r>
          </w:p>
        </w:tc>
        <w:tc>
          <w:tcPr>
            <w:tcW w:w="1837" w:type="dxa"/>
          </w:tcPr>
          <w:p w:rsidR="005E448D" w:rsidRPr="00E74CFC" w:rsidRDefault="005E448D" w:rsidP="002D22D1">
            <w:pPr>
              <w:rPr>
                <w:color w:val="000000"/>
              </w:rPr>
            </w:pPr>
            <w:r w:rsidRPr="00E74CFC">
              <w:rPr>
                <w:color w:val="000000"/>
              </w:rPr>
              <w:t>3 tot 4</w:t>
            </w:r>
          </w:p>
        </w:tc>
      </w:tr>
      <w:tr w:rsidR="005E448D" w:rsidRPr="00E74CFC" w:rsidTr="002D22D1">
        <w:tc>
          <w:tcPr>
            <w:tcW w:w="7225" w:type="dxa"/>
          </w:tcPr>
          <w:p w:rsidR="005E448D" w:rsidRPr="00E74CFC" w:rsidRDefault="005E448D" w:rsidP="002D22D1">
            <w:pPr>
              <w:rPr>
                <w:color w:val="000000"/>
              </w:rPr>
            </w:pPr>
            <w:r w:rsidRPr="00E74CFC">
              <w:rPr>
                <w:color w:val="000000"/>
              </w:rPr>
              <w:t>Vrouwen die nooit zwanger zijn geweest</w:t>
            </w:r>
          </w:p>
        </w:tc>
        <w:tc>
          <w:tcPr>
            <w:tcW w:w="1837" w:type="dxa"/>
          </w:tcPr>
          <w:p w:rsidR="005E448D" w:rsidRPr="00E74CFC" w:rsidRDefault="005E448D" w:rsidP="002D22D1">
            <w:pPr>
              <w:rPr>
                <w:color w:val="000000"/>
              </w:rPr>
            </w:pPr>
            <w:r w:rsidRPr="00E74CFC">
              <w:rPr>
                <w:color w:val="000000"/>
              </w:rPr>
              <w:t>2</w:t>
            </w:r>
          </w:p>
        </w:tc>
      </w:tr>
      <w:tr w:rsidR="005E448D" w:rsidRPr="00E74CFC" w:rsidTr="002D22D1">
        <w:tc>
          <w:tcPr>
            <w:tcW w:w="7225" w:type="dxa"/>
          </w:tcPr>
          <w:p w:rsidR="005E448D" w:rsidRPr="00E74CFC" w:rsidRDefault="005E448D" w:rsidP="002D22D1">
            <w:pPr>
              <w:rPr>
                <w:color w:val="000000"/>
              </w:rPr>
            </w:pPr>
            <w:r w:rsidRPr="00E74CFC">
              <w:rPr>
                <w:color w:val="000000"/>
              </w:rPr>
              <w:t>Vrouwen die na hun 35ste hun eerste kind krijgen</w:t>
            </w:r>
          </w:p>
        </w:tc>
        <w:tc>
          <w:tcPr>
            <w:tcW w:w="1837" w:type="dxa"/>
          </w:tcPr>
          <w:p w:rsidR="005E448D" w:rsidRPr="00E74CFC" w:rsidRDefault="005E448D" w:rsidP="002D22D1">
            <w:pPr>
              <w:rPr>
                <w:color w:val="000000"/>
              </w:rPr>
            </w:pPr>
            <w:r w:rsidRPr="00E74CFC">
              <w:rPr>
                <w:color w:val="000000"/>
              </w:rPr>
              <w:t xml:space="preserve">2 </w:t>
            </w:r>
          </w:p>
        </w:tc>
      </w:tr>
      <w:tr w:rsidR="005E448D" w:rsidRPr="00E74CFC" w:rsidTr="002D22D1">
        <w:tc>
          <w:tcPr>
            <w:tcW w:w="7225" w:type="dxa"/>
          </w:tcPr>
          <w:p w:rsidR="005E448D" w:rsidRPr="00E74CFC" w:rsidRDefault="005E448D" w:rsidP="002D22D1">
            <w:pPr>
              <w:rPr>
                <w:color w:val="000000"/>
              </w:rPr>
            </w:pPr>
            <w:r w:rsidRPr="00E74CFC">
              <w:rPr>
                <w:color w:val="000000"/>
              </w:rPr>
              <w:t>Vrouwen bij wie de menopauze na het 55ste jaar intreedt</w:t>
            </w:r>
          </w:p>
        </w:tc>
        <w:tc>
          <w:tcPr>
            <w:tcW w:w="1837" w:type="dxa"/>
          </w:tcPr>
          <w:p w:rsidR="005E448D" w:rsidRPr="00E74CFC" w:rsidRDefault="005E448D" w:rsidP="002D22D1">
            <w:pPr>
              <w:rPr>
                <w:color w:val="000000"/>
              </w:rPr>
            </w:pPr>
            <w:r w:rsidRPr="00E74CFC">
              <w:rPr>
                <w:color w:val="000000"/>
              </w:rPr>
              <w:t>2</w:t>
            </w:r>
          </w:p>
        </w:tc>
      </w:tr>
      <w:tr w:rsidR="005E448D" w:rsidRPr="00E74CFC" w:rsidTr="002D22D1">
        <w:tc>
          <w:tcPr>
            <w:tcW w:w="7225" w:type="dxa"/>
          </w:tcPr>
          <w:p w:rsidR="005E448D" w:rsidRPr="00E74CFC" w:rsidRDefault="005E448D" w:rsidP="002D22D1">
            <w:pPr>
              <w:rPr>
                <w:color w:val="000000"/>
              </w:rPr>
            </w:pPr>
            <w:r w:rsidRPr="00E74CFC">
              <w:rPr>
                <w:color w:val="000000"/>
              </w:rPr>
              <w:t>Vrouwen die na menopauze &gt; vijf jaar oestrogeensubstitutie gebruikten</w:t>
            </w:r>
          </w:p>
        </w:tc>
        <w:tc>
          <w:tcPr>
            <w:tcW w:w="1837" w:type="dxa"/>
          </w:tcPr>
          <w:p w:rsidR="005E448D" w:rsidRPr="00E74CFC" w:rsidRDefault="005E448D" w:rsidP="002D22D1">
            <w:pPr>
              <w:rPr>
                <w:color w:val="000000"/>
              </w:rPr>
            </w:pPr>
            <w:r w:rsidRPr="00E74CFC">
              <w:rPr>
                <w:color w:val="000000"/>
              </w:rPr>
              <w:t>1,3 tot 1,4</w:t>
            </w:r>
          </w:p>
        </w:tc>
      </w:tr>
      <w:tr w:rsidR="005E448D" w:rsidRPr="00E74CFC" w:rsidTr="002D22D1">
        <w:tc>
          <w:tcPr>
            <w:tcW w:w="7225" w:type="dxa"/>
          </w:tcPr>
          <w:p w:rsidR="005E448D" w:rsidRPr="00E74CFC" w:rsidRDefault="005E448D" w:rsidP="002D22D1">
            <w:pPr>
              <w:rPr>
                <w:color w:val="000000"/>
              </w:rPr>
            </w:pPr>
            <w:r w:rsidRPr="00E74CFC">
              <w:rPr>
                <w:color w:val="000000"/>
              </w:rPr>
              <w:t>Vrouwen die de pil slikken</w:t>
            </w:r>
          </w:p>
        </w:tc>
        <w:tc>
          <w:tcPr>
            <w:tcW w:w="1837" w:type="dxa"/>
          </w:tcPr>
          <w:p w:rsidR="005E448D" w:rsidRPr="00E74CFC" w:rsidRDefault="005E448D" w:rsidP="002D22D1">
            <w:pPr>
              <w:rPr>
                <w:color w:val="000000"/>
              </w:rPr>
            </w:pPr>
            <w:r w:rsidRPr="00E74CFC">
              <w:rPr>
                <w:color w:val="000000"/>
              </w:rPr>
              <w:t>1,24</w:t>
            </w:r>
          </w:p>
        </w:tc>
      </w:tr>
      <w:tr w:rsidR="005E448D" w:rsidRPr="00E74CFC" w:rsidTr="002D22D1">
        <w:tc>
          <w:tcPr>
            <w:tcW w:w="7225" w:type="dxa"/>
          </w:tcPr>
          <w:p w:rsidR="005E448D" w:rsidRPr="00E74CFC" w:rsidRDefault="005E448D" w:rsidP="002D22D1">
            <w:pPr>
              <w:rPr>
                <w:color w:val="000000"/>
              </w:rPr>
            </w:pPr>
            <w:r w:rsidRPr="00E74CFC">
              <w:rPr>
                <w:color w:val="000000"/>
              </w:rPr>
              <w:t>Voor vrouwen die 1-4 jaar geleden zijn gestopt met de pil</w:t>
            </w:r>
          </w:p>
        </w:tc>
        <w:tc>
          <w:tcPr>
            <w:tcW w:w="1837" w:type="dxa"/>
          </w:tcPr>
          <w:p w:rsidR="005E448D" w:rsidRPr="00E74CFC" w:rsidRDefault="005E448D" w:rsidP="002D22D1">
            <w:pPr>
              <w:rPr>
                <w:color w:val="000000"/>
              </w:rPr>
            </w:pPr>
            <w:r w:rsidRPr="00E74CFC">
              <w:rPr>
                <w:color w:val="000000"/>
              </w:rPr>
              <w:t>1,16</w:t>
            </w:r>
          </w:p>
        </w:tc>
      </w:tr>
      <w:tr w:rsidR="005E448D" w:rsidRPr="00E74CFC" w:rsidTr="002D22D1">
        <w:tc>
          <w:tcPr>
            <w:tcW w:w="7225" w:type="dxa"/>
          </w:tcPr>
          <w:p w:rsidR="005E448D" w:rsidRPr="00E74CFC" w:rsidRDefault="005E448D" w:rsidP="002D22D1">
            <w:pPr>
              <w:rPr>
                <w:color w:val="000000"/>
              </w:rPr>
            </w:pPr>
            <w:r w:rsidRPr="00E74CFC">
              <w:rPr>
                <w:color w:val="000000"/>
              </w:rPr>
              <w:t>Vrouwen die 5-9 jaar geleden zijn gestopt met de pil</w:t>
            </w:r>
          </w:p>
        </w:tc>
        <w:tc>
          <w:tcPr>
            <w:tcW w:w="1837" w:type="dxa"/>
          </w:tcPr>
          <w:p w:rsidR="005E448D" w:rsidRPr="00E74CFC" w:rsidRDefault="005E448D" w:rsidP="002D22D1">
            <w:pPr>
              <w:rPr>
                <w:color w:val="000000"/>
              </w:rPr>
            </w:pPr>
            <w:r w:rsidRPr="00E74CFC">
              <w:rPr>
                <w:color w:val="000000"/>
              </w:rPr>
              <w:t>1,07</w:t>
            </w:r>
          </w:p>
        </w:tc>
      </w:tr>
      <w:tr w:rsidR="005E448D" w:rsidRPr="00E74CFC" w:rsidTr="002D22D1">
        <w:tc>
          <w:tcPr>
            <w:tcW w:w="7225" w:type="dxa"/>
          </w:tcPr>
          <w:p w:rsidR="005E448D" w:rsidRPr="00E74CFC" w:rsidRDefault="005E448D" w:rsidP="002D22D1">
            <w:pPr>
              <w:rPr>
                <w:color w:val="000000"/>
              </w:rPr>
            </w:pPr>
            <w:r w:rsidRPr="00E74CFC">
              <w:rPr>
                <w:color w:val="000000"/>
              </w:rPr>
              <w:t>Voor vrouwen die al langer dan tien jaar geen anticonceptiepil meer slikken</w:t>
            </w:r>
          </w:p>
        </w:tc>
        <w:tc>
          <w:tcPr>
            <w:tcW w:w="1837" w:type="dxa"/>
          </w:tcPr>
          <w:p w:rsidR="005E448D" w:rsidRPr="00E74CFC" w:rsidRDefault="005E448D" w:rsidP="002D22D1">
            <w:pPr>
              <w:rPr>
                <w:color w:val="000000"/>
              </w:rPr>
            </w:pPr>
            <w:r w:rsidRPr="00E74CFC">
              <w:rPr>
                <w:color w:val="000000"/>
              </w:rPr>
              <w:t>1</w:t>
            </w:r>
          </w:p>
        </w:tc>
      </w:tr>
      <w:tr w:rsidR="005E448D" w:rsidRPr="00E74CFC" w:rsidTr="002D22D1">
        <w:tc>
          <w:tcPr>
            <w:tcW w:w="7225" w:type="dxa"/>
          </w:tcPr>
          <w:p w:rsidR="005E448D" w:rsidRPr="00E74CFC" w:rsidRDefault="005E448D" w:rsidP="002D22D1">
            <w:pPr>
              <w:rPr>
                <w:color w:val="000000"/>
              </w:rPr>
            </w:pPr>
            <w:r w:rsidRPr="00E74CFC">
              <w:rPr>
                <w:color w:val="000000"/>
              </w:rPr>
              <w:lastRenderedPageBreak/>
              <w:t xml:space="preserve">Bij vrouwen na de menopauze met overgewicht </w:t>
            </w:r>
          </w:p>
        </w:tc>
        <w:tc>
          <w:tcPr>
            <w:tcW w:w="1837" w:type="dxa"/>
          </w:tcPr>
          <w:p w:rsidR="005E448D" w:rsidRPr="00E74CFC" w:rsidRDefault="005E448D" w:rsidP="002D22D1">
            <w:pPr>
              <w:rPr>
                <w:color w:val="000000"/>
              </w:rPr>
            </w:pPr>
            <w:r w:rsidRPr="00E74CFC">
              <w:rPr>
                <w:color w:val="000000"/>
              </w:rPr>
              <w:t>1,3 tot 1,5</w:t>
            </w:r>
          </w:p>
        </w:tc>
      </w:tr>
      <w:tr w:rsidR="005E448D" w:rsidRPr="00E74CFC" w:rsidTr="002D22D1">
        <w:tc>
          <w:tcPr>
            <w:tcW w:w="7225" w:type="dxa"/>
          </w:tcPr>
          <w:p w:rsidR="005E448D" w:rsidRPr="00E74CFC" w:rsidRDefault="005E448D" w:rsidP="002D22D1">
            <w:pPr>
              <w:rPr>
                <w:color w:val="000000"/>
              </w:rPr>
            </w:pPr>
            <w:r w:rsidRPr="00E74CFC">
              <w:rPr>
                <w:color w:val="000000"/>
              </w:rPr>
              <w:t xml:space="preserve">Dagelijks 1 glas alcoholische drank </w:t>
            </w:r>
          </w:p>
        </w:tc>
        <w:tc>
          <w:tcPr>
            <w:tcW w:w="1837" w:type="dxa"/>
          </w:tcPr>
          <w:p w:rsidR="005E448D" w:rsidRPr="00E74CFC" w:rsidRDefault="005E448D" w:rsidP="002D22D1">
            <w:pPr>
              <w:rPr>
                <w:color w:val="000000"/>
              </w:rPr>
            </w:pPr>
            <w:r w:rsidRPr="00E74CFC">
              <w:rPr>
                <w:color w:val="000000"/>
              </w:rPr>
              <w:t>1,1</w:t>
            </w:r>
          </w:p>
        </w:tc>
      </w:tr>
      <w:tr w:rsidR="005E448D" w:rsidRPr="00E74CFC" w:rsidTr="002D22D1">
        <w:tc>
          <w:tcPr>
            <w:tcW w:w="7225" w:type="dxa"/>
          </w:tcPr>
          <w:p w:rsidR="005E448D" w:rsidRPr="00E74CFC" w:rsidRDefault="005E448D" w:rsidP="002D22D1">
            <w:pPr>
              <w:rPr>
                <w:color w:val="000000"/>
              </w:rPr>
            </w:pPr>
            <w:r w:rsidRPr="00E74CFC">
              <w:rPr>
                <w:color w:val="000000"/>
              </w:rPr>
              <w:t xml:space="preserve">Vrouwen die regelmatig lichamelijk actief zijn </w:t>
            </w:r>
          </w:p>
        </w:tc>
        <w:tc>
          <w:tcPr>
            <w:tcW w:w="1837" w:type="dxa"/>
          </w:tcPr>
          <w:p w:rsidR="005E448D" w:rsidRPr="00E74CFC" w:rsidRDefault="005E448D" w:rsidP="002D22D1">
            <w:pPr>
              <w:rPr>
                <w:color w:val="000000"/>
              </w:rPr>
            </w:pPr>
            <w:r w:rsidRPr="00E74CFC">
              <w:rPr>
                <w:color w:val="000000"/>
              </w:rPr>
              <w:t>0,6 tot 0,8</w:t>
            </w:r>
          </w:p>
        </w:tc>
      </w:tr>
      <w:tr w:rsidR="005E448D" w:rsidRPr="00E74CFC" w:rsidTr="002D22D1">
        <w:tc>
          <w:tcPr>
            <w:tcW w:w="7225" w:type="dxa"/>
          </w:tcPr>
          <w:p w:rsidR="005E448D" w:rsidRPr="00E74CFC" w:rsidRDefault="005E448D" w:rsidP="002D22D1">
            <w:pPr>
              <w:rPr>
                <w:color w:val="000000"/>
              </w:rPr>
            </w:pPr>
            <w:r w:rsidRPr="00E74CFC">
              <w:rPr>
                <w:color w:val="000000"/>
              </w:rPr>
              <w:t xml:space="preserve">Vrouwen die borstvoeding hebben gegeven </w:t>
            </w:r>
          </w:p>
        </w:tc>
        <w:tc>
          <w:tcPr>
            <w:tcW w:w="1837" w:type="dxa"/>
          </w:tcPr>
          <w:p w:rsidR="005E448D" w:rsidRPr="00E74CFC" w:rsidRDefault="005E448D" w:rsidP="002D22D1">
            <w:pPr>
              <w:rPr>
                <w:color w:val="000000"/>
              </w:rPr>
            </w:pPr>
            <w:r w:rsidRPr="00E74CFC">
              <w:rPr>
                <w:color w:val="000000"/>
              </w:rPr>
              <w:t>0,78</w:t>
            </w:r>
          </w:p>
        </w:tc>
      </w:tr>
    </w:tbl>
    <w:p w:rsidR="005E448D" w:rsidRPr="00E74CFC" w:rsidRDefault="005E448D" w:rsidP="005E448D">
      <w:pPr>
        <w:pStyle w:val="Kop2"/>
      </w:pPr>
      <w:r w:rsidRPr="00E74CFC">
        <w:rPr>
          <w:color w:val="000000"/>
        </w:rPr>
        <w:br/>
      </w:r>
      <w:bookmarkStart w:id="1" w:name="_Toc467587292"/>
      <w:r w:rsidRPr="00E74CFC">
        <w:t>Risicofactoren voor borstkanker: Onregelmatig werk en Nachtwerk</w:t>
      </w:r>
      <w:bookmarkEnd w:id="1"/>
    </w:p>
    <w:p w:rsidR="005E448D" w:rsidRPr="00E74CFC" w:rsidRDefault="005E448D" w:rsidP="005E448D">
      <w:r w:rsidRPr="00E74CFC">
        <w:t xml:space="preserve">Sinds een jaar of 15 zijn er zorgen over het werken in onregelmatige diensten en het ontstaan van borstkanker. Op basis van de beoordeling van de epidemiologische onderzoeksgegevens concludeerde de Gezondheidsraad in 2006 </w:t>
      </w:r>
      <w:r w:rsidRPr="00E74CFC">
        <w:fldChar w:fldCharType="begin" w:fldLock="1"/>
      </w:r>
      <w:r w:rsidRPr="00E74CFC">
        <w:instrText>ADDIN CSL_CITATION { "citationItems" : [ { "id" : "ITEM-1", "itemData" : { "ISBN" : "9789055496105", "author" : [ { "dropping-particle" : "", "family" : "Gezondheidsraad", "given" : "", "non-dropping-particle" : "", "parse-names" : false, "suffix" : "" } ], "id" : "ITEM-1", "issued" : { "date-parts" : [ [ "2006" ] ] }, "number-of-pages" : "50", "publisher-place" : "Den Haag", "title" : "Nachtwerk en borstkanker : een oorzakelijk verband ?", "type" : "report" }, "uris" : [ "http://www.mendeley.com/documents/?uuid=39a50b57-29e0-4057-9602-c69ae46760dc" ] } ], "mendeley" : { "formattedCitation" : "(2)", "plainTextFormattedCitation" : "(2)", "previouslyFormattedCitation" : "(1)" }, "properties" : { "noteIndex" : 0 }, "schema" : "https://github.com/citation-style-language/schema/raw/master/csl-citation.json" }</w:instrText>
      </w:r>
      <w:r w:rsidRPr="00E74CFC">
        <w:fldChar w:fldCharType="separate"/>
      </w:r>
      <w:r w:rsidRPr="00E74CFC">
        <w:rPr>
          <w:noProof/>
        </w:rPr>
        <w:t>(2)</w:t>
      </w:r>
      <w:r w:rsidRPr="00E74CFC">
        <w:fldChar w:fldCharType="end"/>
      </w:r>
      <w:r w:rsidRPr="00E74CFC">
        <w:t xml:space="preserve"> dat er een verband is gevonden tussen het langdurig (meer dan 20 jaar) verrichten van nachtwerk en het vaker optreden van borstkanker bij vrouwen. Op grond van de beschikbare gegevens kon echter niet geconcludeerd worden dat het om een oorzakelijk verband gaat. Dat komt omdat de verschillende onderzoeken duidelijke beperkingen hebben in de schatting van de blootstelling aan nachtwerk. Ook is er bij de analyses niet altijd goed rekening gehouden met verstorende factoren die het verband ook (mede) zouden kunnen verklaren. In 2008 komt </w:t>
      </w:r>
      <w:proofErr w:type="spellStart"/>
      <w:r w:rsidRPr="00E74CFC">
        <w:t>Kolstad</w:t>
      </w:r>
      <w:proofErr w:type="spellEnd"/>
      <w:r w:rsidRPr="00E74CFC">
        <w:t xml:space="preserve"> tot een vergelijkbare conclusie </w:t>
      </w:r>
      <w:r w:rsidRPr="00E74CFC">
        <w:fldChar w:fldCharType="begin" w:fldLock="1"/>
      </w:r>
      <w:r w:rsidRPr="00E74CFC">
        <w:instrText>ADDIN CSL_CITATION { "citationItems" : [ { "id" : "ITEM-1", "itemData" : { "DOI" : "10.5271/sjweh.1194", "ISBN" : "0355-3140 (Print)\\r0355-3140 (Linking)", "ISSN" : "0355-3140", "PMID" : "18427694", "abstract" : "OBJECTIVES: This systematic review concerns the role of nightshift work in the risk of breast cancer or other cancers. METHODS: Studies that specifically included information on nightshift or shift work and reported cancer occurrence were focused upon. A systematic search of Medline and the Science Citation Index was conducted until May 2007. The quality of each paper was discussed with respect to design, exposure and outcome information, bias, confounding, and exposure-response assessment. RESULTS: Thirteen relevant reports were found, and eight reported the relative risk for breast cancer, three for prostate cancer, three for colon cancer, and four for all cancers. Most of the studies had crude information about nightshift work, four register-linked studies had no individual exposure information but relied on exposure probabilities assessed on a group level, and no studies analyzed cancer risk according to the cumulative number of night shifts (however, most of the studies did so according to the number of years of nightshift work). Confounding did not seem to be of major concern. The presentation of the results was not always complete, and it would have been appreciated if the reasons for leaving some findings out had been reported. There were indications of a long-term effect of nightshift work (more than 20-30 years), but the number of positive studies was small. In addition, they were all conducted among nurses, and the risk estimates were only moderately increased. This situation makes the results sensitive to bias, chance, and confounding. CONCLUSIONS: There is limited evidence for a causal association between nightshift work and breast cancer, while there is insufficient evidence for prostate cancer, colon cancer, and overall cancer.", "author" : [ { "dropping-particle" : "", "family" : "Kolstad", "given" : "Henrik a", "non-dropping-particle" : "", "parse-names" : false, "suffix" : "" } ], "container-title" : "Scandinavian journal of work, environment &amp; health", "id" : "ITEM-1", "issue" : "1", "issued" : { "date-parts" : [ [ "2008" ] ] }, "page" : "5-22", "title" : "Nightshift work and risk of breast cancer and other cancers--a critical review of the epidemiologic evidence.", "type" : "article-journal", "volume" : "34" }, "uris" : [ "http://www.mendeley.com/documents/?uuid=4fac428e-13b5-4b39-9f60-adc718c1276a" ] } ], "mendeley" : { "formattedCitation" : "(3)", "plainTextFormattedCitation" : "(3)", "previouslyFormattedCitation" : "(2)" }, "properties" : { "noteIndex" : 0 }, "schema" : "https://github.com/citation-style-language/schema/raw/master/csl-citation.json" }</w:instrText>
      </w:r>
      <w:r w:rsidRPr="00E74CFC">
        <w:fldChar w:fldCharType="separate"/>
      </w:r>
      <w:r w:rsidRPr="00E74CFC">
        <w:rPr>
          <w:noProof/>
        </w:rPr>
        <w:t>(3)</w:t>
      </w:r>
      <w:r w:rsidRPr="00E74CFC">
        <w:fldChar w:fldCharType="end"/>
      </w:r>
      <w:r w:rsidRPr="00E74CFC">
        <w:t xml:space="preserve">. </w:t>
      </w:r>
    </w:p>
    <w:p w:rsidR="005E448D" w:rsidRPr="00E74CFC" w:rsidRDefault="005E448D" w:rsidP="005E448D">
      <w:r w:rsidRPr="00E74CFC">
        <w:t xml:space="preserve">Er bestaat weinig duidelijkheid over het werkingsmechanisme dat ten grondslag ligt aan het verband tussen borstkanker en nachtwerk. De dierexperimentele gegevens suggereren dat de verstoring van de melatonine productie een rol zou kunnen spelen, maar het is niet duidelijk in hoeverre deze gegevens vertaald mogen worden naar de mens. Aan melatonine wordt een remmend effect op de kankerontwikkeling toegeschreven via verschillende routes waaronder antioestrogene effecten. De melatonine hypothese krijgt steun uit prospectief onderzoek bij postmenopauzale vrouwen. Een toegenomen uitscheiding in de ochtendurine van een melatonine metaboliet was geassocieerd 2 met een verlaagde kans op het krijgen van borstkanker. </w:t>
      </w:r>
      <w:r w:rsidRPr="00E74CFC">
        <w:fldChar w:fldCharType="begin" w:fldLock="1"/>
      </w:r>
      <w:r w:rsidRPr="00E74CFC">
        <w:instrText>ADDIN CSL_CITATION { "citationItems" : [ { "id" : "ITEM-1", "itemData" : { "DOI" : "10.1016/j.canlet.2008.11.002", "ISSN" : "1872-7980", "PMID" : "19070424", "abstract" : "Several decades of observational data have accumulated to implicate a potential role for melatonin in cancer prevention. Experimental studies suggest that the antineoplastic action of melatonin arises through many different mechanisms, including melatonin's antioxidant, antimitotic, and antiangiogenic activity, as well as its ability to modulate the immune system and alter fat metabolism. Melatonin interacts with membrane and nuclear receptors, and may be linked to the regulation of tumor growth. Of particular relevance to breast cancer risk, melatonin may also block the estrogen receptor ERalpha and impact the enzyme aromatase, which produces estradiol. A growing number of epidemiologic studies have evaluated the relationship between night shift work as well as how varying duration of sleep affects peak melatonin secretion at night. While the studies demonstrate lower nightly melatonin levels in night workers, the evidence for an association between sleep duration and melatonin production is less clear. Similarly, both case-control and prospective cohort studies have consistently linked night shift work with breast cancer risk and, more recently, endometrial cancer - another tumor highly sensitive to estrogens. While, to date, the evidence for an association between sleep duration and breast cancer risk is less convincing, overall, there is increasing support for a potentially important link between melatonin and breast cancer risk and perhaps the risk of other tumors. As evidence increases, modifiable factors that have been shown to affect melatonin production, such as night shift work, are likely to gain increasing recognition as potential public health hazards. Additional studies are needed to delineate further the potential of melatonin in cancer prevention.", "author" : [ { "dropping-particle" : "", "family" : "Viswanathan", "given" : "Akila N", "non-dropping-particle" : "", "parse-names" : false, "suffix" : "" }, { "dropping-particle" : "", "family" : "Schernhammer", "given" : "Eva S", "non-dropping-particle" : "", "parse-names" : false, "suffix" : "" } ], "container-title" : "Cancer letters", "id" : "ITEM-1", "issue" : "1", "issued" : { "date-parts" : [ [ "2009", "8", "18" ] ] }, "page" : "1-7", "publisher" : "Elsevier Ireland Ltd", "title" : "Circulating melatonin and the risk of breast and endometrial cancer in women.", "type" : "article-journal", "volume" : "281" }, "uris" : [ "http://www.mendeley.com/documents/?uuid=68e685f8-cb35-4c93-8cca-63dc7f86bd71" ] } ], "mendeley" : { "formattedCitation" : "(4)", "plainTextFormattedCitation" : "(4)", "previouslyFormattedCitation" : "(3)" }, "properties" : { "noteIndex" : 0 }, "schema" : "https://github.com/citation-style-language/schema/raw/master/csl-citation.json" }</w:instrText>
      </w:r>
      <w:r w:rsidRPr="00E74CFC">
        <w:fldChar w:fldCharType="separate"/>
      </w:r>
      <w:r w:rsidRPr="00E74CFC">
        <w:rPr>
          <w:noProof/>
        </w:rPr>
        <w:t>(4)</w:t>
      </w:r>
      <w:r w:rsidRPr="00E74CFC">
        <w:fldChar w:fldCharType="end"/>
      </w:r>
      <w:r w:rsidRPr="00E74CFC">
        <w:t xml:space="preserve"> Werken in de nachtdienst leidt naast invloed op melatonine ook tot andere verstoringen van de 24-uurs ritmen waarvan men zou kunnen veronderstellen dat zij een rol spelen bij het ontstaan of de bevordering van borstkanker. In oktober 2007 classificeerde het International Agency </w:t>
      </w:r>
      <w:proofErr w:type="spellStart"/>
      <w:r w:rsidRPr="00E74CFC">
        <w:t>for</w:t>
      </w:r>
      <w:proofErr w:type="spellEnd"/>
      <w:r w:rsidRPr="00E74CFC">
        <w:t xml:space="preserve"> Cancer Research (IARC) “werken in ploegendienst waarbij een verstoring van het </w:t>
      </w:r>
      <w:proofErr w:type="spellStart"/>
      <w:r w:rsidRPr="00E74CFC">
        <w:t>circadiane</w:t>
      </w:r>
      <w:proofErr w:type="spellEnd"/>
      <w:r w:rsidRPr="00E74CFC">
        <w:t xml:space="preserve"> ritme (24-uurs ritme) optreedt” als klasse 2A carcinogeen, dat wil zeggen dat men het beschouwt als mogelijk kankerverwekkend voor de mens. Aanleiding voor deze classificatie waren de uitkomsten van de epidemiologische onderzoeken en dierexperimentele gegevens. De dierexperimentele gegevens lieten een toename van het aantal tumoren zien bij verstoring van 24-uurs ritmen door toediening van licht tijdens de nacht. </w:t>
      </w:r>
    </w:p>
    <w:p w:rsidR="005E448D" w:rsidRPr="00E74CFC" w:rsidRDefault="005E448D" w:rsidP="005E448D">
      <w:r w:rsidRPr="00E74CFC">
        <w:t xml:space="preserve">In de jaren daarna zijn verschillende reviews en meta-analyses uitgevoerd naar werken in onregelmatige diensten. </w:t>
      </w:r>
      <w:proofErr w:type="spellStart"/>
      <w:r w:rsidRPr="00E74CFC">
        <w:t>Ijaz</w:t>
      </w:r>
      <w:proofErr w:type="spellEnd"/>
      <w:r w:rsidRPr="00E74CFC">
        <w:t xml:space="preserve"> et al. (2013) </w:t>
      </w:r>
      <w:r w:rsidRPr="00E74CFC">
        <w:fldChar w:fldCharType="begin" w:fldLock="1"/>
      </w:r>
      <w:r w:rsidRPr="00E74CFC">
        <w:instrText>ADDIN CSL_CITATION { "citationItems" : [ { "id" : "ITEM-1", "itemData" : { "DOI" : "10.5271/sjweh.3371", "ISBN" : "1795-990X (Electronic)\\r0355-3140 (Linking)", "ISSN" : "0355-3140", "PMID" : "23804277", "abstract" : "Objective The aim of this review was to synthesize the evidence on the\\npotential relationship between nightshift work and breast cancer.\\nMethods We searched multiple databases for studies comparing women in\\nshift work to those with no-shift work reporting incidence of breast\\ncancer. We calculated incremental risk ratios (RR) per five years of\\nnightshift work and per 300 night shift increases in exposure and\\ncombined these in a random effects dose response meta-analysis. We\\nassessed study quality in ten domains of bias.\\nResults We identified 16 studies: 12 case control and 4 cohort studies.\\nThere was a 9% risk increase per five years of night-shift work\\nexposure in case control studies {[}RR 1.09, 95% confidence interval\\n(95% CI) 1.02-1.20; I-2=37%, 9 studies], but not in cohort studies (RR\\n1.01, 95% CI 0.97-1.05; 12=53%, 3 studies). Heterogeneity was\\nsignificant overall (I-2=55%, 12 studies). Results for 300 night shifts\\nwere similar (RR 1.04, 95% CI 1.00-1.10; I-2=58%, 8 studies).\\nSensitivity analysis using exposure transformations such as cubic\\nsplines, a fixed-effect model, or including only better quality studies\\ndid not change the results. None of the 16 studies had a low risk of\\nbias, and 6 studies had a moderate risk.\\nConclusions Based on the low quality of exposure data and the difference\\nin effect by study design, our findings indicate insufficient evidence\\nfor a link between night-shift work and breast cancer. Objective\\nprospective exposure measurement is needed in future studies.", "author" : [ { "dropping-particle" : "", "family" : "Ijaz", "given" : "Sharea", "non-dropping-particle" : "", "parse-names" : false, "suffix" : "" }, { "dropping-particle" : "", "family" : "Verbeek", "given" : "Jos", "non-dropping-particle" : "", "parse-names" : false, "suffix" : "" }, { "dropping-particle" : "", "family" : "Seidler", "given" : "Andreas", "non-dropping-particle" : "", "parse-names" : false, "suffix" : "" }, { "dropping-particle" : "", "family" : "Lindbohm", "given" : "Marja-Liisa", "non-dropping-particle" : "", "parse-names" : false, "suffix" : "" }, { "dropping-particle" : "", "family" : "Ojajarvi", "given" : "Anneli", "non-dropping-particle" : "", "parse-names" : false, "suffix" : "" }, { "dropping-particle" : "", "family" : "Orsini", "given" : "Nicola", "non-dropping-particle" : "", "parse-names" : false, "suffix" : "" }, { "dropping-particle" : "", "family" : "Costa", "given" : "Giovanni", "non-dropping-particle" : "", "parse-names" : false, "suffix" : "" }, { "dropping-particle" : "", "family" : "Neuvonen", "given" : "Kaisa", "non-dropping-particle" : "", "parse-names" : false, "suffix" : "" } ], "container-title" : "Scandinavian Journal of Work Environment &amp; Health", "id" : "ITEM-1", "issue" : "5", "issued" : { "date-parts" : [ [ "2013" ] ] }, "page" : "431-447", "title" : "Night-shift work and breast cancer - a systematic review and meta-analysis", "type" : "article-journal", "volume" : "39" }, "uris" : [ "http://www.mendeley.com/documents/?uuid=a8203aa5-337f-4f48-bcfd-27b7300a6bc4" ] } ], "mendeley" : { "formattedCitation" : "(5)", "plainTextFormattedCitation" : "(5)", "previouslyFormattedCitation" : "(5)" }, "properties" : { "noteIndex" : 0 }, "schema" : "https://github.com/citation-style-language/schema/raw/master/csl-citation.json" }</w:instrText>
      </w:r>
      <w:r w:rsidRPr="00E74CFC">
        <w:fldChar w:fldCharType="separate"/>
      </w:r>
      <w:r w:rsidRPr="00E74CFC">
        <w:rPr>
          <w:noProof/>
        </w:rPr>
        <w:t>(5)</w:t>
      </w:r>
      <w:r w:rsidRPr="00E74CFC">
        <w:fldChar w:fldCharType="end"/>
      </w:r>
      <w:r w:rsidRPr="00E74CFC">
        <w:t xml:space="preserve"> bestudeerden 12 case–control en 4 cohort studies. Zij vonden een risicostijging van 9% voor elke vijf jaar extra nachtdienst in case-control studies (RR 1.09, 95% betrouwbaarheidsinterval 1.02–1.20; I2=37%, 9 studies), maar geen toename van het risico in de cohort studies (RR 1.01, 95% CI 0.97–1.05; I2 =53%, 3 studies). De onderzoekers concluderen dat gezien de lage kwaliteit van de gegevens over blootstelling en de grote heterogeniteit van de studies er onvoldoende bewijs is voor een verband tussen nachtdiensten en borstkanker. </w:t>
      </w:r>
    </w:p>
    <w:p w:rsidR="005E448D" w:rsidRPr="00E74CFC" w:rsidRDefault="005E448D" w:rsidP="005E448D">
      <w:r w:rsidRPr="005E448D">
        <w:t xml:space="preserve">Kamdar et al. (2013) </w:t>
      </w:r>
      <w:r w:rsidRPr="00E74CFC">
        <w:fldChar w:fldCharType="begin" w:fldLock="1"/>
      </w:r>
      <w:r w:rsidRPr="005E448D">
        <w:instrText>ADDIN CSL_CITATION { "citationItems" : [ { "id" : "ITEM-1", "itemData" : { "DOI" : "10.1007/s10549-013-2433-1", "ISSN" : "1573-7217", "PMID" : "23400581", "abstract" : "A 2007 report by the International Agency for Research on Cancer classified night-shift work as possibly carcinogenic to humans, emphasizing, in particular, its association with breast cancer. Since this report and the publication of the last systematic review on this topic, several new studies have examined this association. Hence, to provide a comprehensive update on this topic, we performed a systematic review and meta-analysis. We searched Medline, Embase, CINAHL, Web of Science (Conference Proceedings), and ProQuest dissertations for studies published before March 1, 2012, along with a manual search of articles that cited or referenced the included studies. Included were observational case-control or cohort studies examining the association between night-shift work and breast carcinogenesis in women, which all ascertained and quantified night-shift work exposure. The search yielded 15 eligible studies for inclusion in the systematic review and meta-analysis. Using random-effects models, the pooled relative risk (RR) and 95\u00a0% confidence intervals (CIs) of breast cancer for individuals with ever night-shift work exposure was 1.21 (95\u00a0% CI, 1.00-1.47, p\u00a0=\u00a00.056, I \u00a0=\u00a076\u00a0%), for short-term night-shift workers (&lt;8\u00a0years) was 1.13 (95\u00a0% CI, 0.97-1.32, p\u00a0=\u00a00.11, I \u00a0=\u00a079\u00a0%), and for long-term night-shift workers (\u22658\u00a0years) was 1.04 (95\u00a0% CI, 0.92-1.18, p\u00a0=\u00a00.51, I \u00a0=\u00a055\u00a0%), with substantial between-study heterogeneity observed in all analyses. Subgroup analyses suggested that flight attendants with international or overnight work exposure and nurses working night-shifts long-term were at increased risk of breast cancer, however, these findings were limited by unmeasured confounding. Overall, given substantial heterogeneity observed between studies in this meta-analysis, we conclude there is weak evidence to support previous reports that night-shift work is associated with increased breast cancer risk.", "author" : [ { "dropping-particle" : "", "family" : "Kamdar", "given" : "Biren B", "non-dropping-particle" : "", "parse-names" : false, "suffix" : "" }, { "dropping-particle" : "", "family" : "Tergas", "given" : "Ana I", "non-dropping-particle" : "", "parse-names" : false, "suffix" : "" }, { "dropping-particle" : "", "family" : "Mateen", "given" : "Farrah J", "non-dropping-particle" : "", "parse-names" : false, "suffix" : "" }, { "dropping-particle" : "", "family" : "Bhayani", "given" : "Neil H", "non-dropping-particle" : "", "parse-names" : false, "suffix" : "" }, { "dropping-particle" : "", "family" : "Oh", "given" : "Jiwon", "non-dropping-particle" : "", "parse-names" : false, "suffix" : "" } ], "container-title" : "Breast cancer research and treatment", "id" : "ITEM-1", "issue" : "1", "issued" : { "date-parts" : [ [ "2013", "2" ] ] }, "page" : "291-301", "title" : "Night-shift work and risk of breast cancer: a systematic review and meta-analysis.", "type" : "article-journal", "volume" : "138" }, "uris" : [ "http://www.mendeley.com/documents/?uuid=c44bacfb-c415-49b4-92d5-b20086e064f0" ] } ], "mendeley" : { "formattedCitation" : "(6)", "plainTextFormattedCitation" : "(6)", "previouslyFormattedCitation" : "(6)" }, "properties" : { "noteIndex" : 0 }, "schema" : "https://github.com/citation-style-language/schema/raw/master/csl-citation.json" }</w:instrText>
      </w:r>
      <w:r w:rsidRPr="00E74CFC">
        <w:fldChar w:fldCharType="separate"/>
      </w:r>
      <w:r w:rsidRPr="005E448D">
        <w:rPr>
          <w:noProof/>
        </w:rPr>
        <w:t>(6)</w:t>
      </w:r>
      <w:r w:rsidRPr="00E74CFC">
        <w:fldChar w:fldCharType="end"/>
      </w:r>
      <w:r w:rsidRPr="005E448D">
        <w:t xml:space="preserve"> voerden een systematische review en meta-analyse uit met 15 studies en zij vonden een gecombineerd relatief risico van 1,21 met een betrouwbaarheidsinterval van 1.00–1.47 (p = 0.056,</w:t>
      </w:r>
      <w:r w:rsidRPr="005E448D">
        <w:br/>
        <w:t>I</w:t>
      </w:r>
      <w:r w:rsidRPr="005E448D">
        <w:rPr>
          <w:vertAlign w:val="subscript"/>
        </w:rPr>
        <w:t>2</w:t>
      </w:r>
      <w:r w:rsidRPr="005E448D">
        <w:t xml:space="preserve"> = 76%) voor kanker bij mensen die ooit nachtdiensten hebben gedraaid. </w:t>
      </w:r>
      <w:r w:rsidRPr="00E74CFC">
        <w:t xml:space="preserve">Voor mensen die korter dan 8 jaar nachtdiensten draaiden was het RR 1.13 (95 % BI, 0.97–1.32, p = 0.11, I2 = 79 %) en voor langdurige nachtdiensten draaien was het RR 1.04 (95 % BI, 0.92–1.18, p = 0.51, I2 = 55 %). Ook hier was weer een grote heterogeniteit tussen de studies. In de analyse van verschillende beroepsgroepen lijkt sprake van een verhoogd </w:t>
      </w:r>
      <w:r w:rsidRPr="00E74CFC">
        <w:lastRenderedPageBreak/>
        <w:t>risico op borstkanker bij vliegend luchtvaartpersoneel (internationaal, intercontinentaal) en bij verpleegkundigen die langdurig nachtdiensten hebben gedraaid, maar door de overmaat aan verstorende variabelen is het bewijs niet echt hard. De onderzoekers concluderen dat er slechts zwak bewijs is voor een verband tussen nachtdiensten en borstkanker.</w:t>
      </w:r>
    </w:p>
    <w:p w:rsidR="005E448D" w:rsidRPr="00E74CFC" w:rsidRDefault="005E448D" w:rsidP="005E448D">
      <w:pPr>
        <w:rPr>
          <w:color w:val="231F20"/>
        </w:rPr>
      </w:pPr>
      <w:r w:rsidRPr="00E74CFC">
        <w:t xml:space="preserve">In Frans onderzoek van </w:t>
      </w:r>
      <w:proofErr w:type="spellStart"/>
      <w:r w:rsidRPr="00E74CFC">
        <w:t>Menegaux</w:t>
      </w:r>
      <w:proofErr w:type="spellEnd"/>
      <w:r w:rsidRPr="00E74CFC">
        <w:t xml:space="preserve"> et al. (2013)</w:t>
      </w:r>
      <w:r w:rsidRPr="00E74CFC">
        <w:fldChar w:fldCharType="begin" w:fldLock="1"/>
      </w:r>
      <w:r w:rsidRPr="00E74CFC">
        <w:instrText>ADDIN CSL_CITATION { "citationItems" : [ { "id" : "ITEM-1", "itemData" : { "DOI" : "10.1002/ijc.27669", "ISSN" : "1097-0215", "PMID" : "22689255", "abstract" : "Night work involving disruption of circadian rhythm was suggested as a possible cause of breast cancer. We examined the role of night work in a large population-based case-control study carried out in France between 2005 and 2008. Lifetime occupational history including work schedules of each night work period was elicited in 1,232 cases of breast cancer and 1,317 population controls. Thirteen percent of the cases and 11% of the controls had ever worked on night shifts (OR = 1.27 [95% confidence interval = 0.99-1.64]). Odds ratios were 1.35 [1.01-1.80] in women who worked on overnight shifts, 1.40 [1.01-1.92] in women who had worked at night for 4.5 or more years, and 1.43 [1.01-2.03] in those who worked less than three nights per week on average. The odds ratio was 1.95 [1.13-3.35] in women employed in night work for &gt;4 years before their first full-term pregnancy, a period where mammary gland cells are incompletely differentiated and possibly more susceptible to circadian disruption effects. Our results support the hypothesis that night work plays a role in breast cancer, particularly in women who started working at night before first full-term pregnancy.", "author" : [ { "dropping-particle" : "", "family" : "Menegaux", "given" : "Florence", "non-dropping-particle" : "", "parse-names" : false, "suffix" : "" }, { "dropping-particle" : "", "family" : "Truong", "given" : "Th\u00e9r\u00e8se", "non-dropping-particle" : "", "parse-names" : false, "suffix" : "" }, { "dropping-particle" : "", "family" : "Anger", "given" : "Antoinette", "non-dropping-particle" : "", "parse-names" : false, "suffix" : "" }, { "dropping-particle" : "", "family" : "Cordina-Duverger", "given" : "Emilie", "non-dropping-particle" : "", "parse-names" : false, "suffix" : "" }, { "dropping-particle" : "", "family" : "Lamkarkach", "given" : "Farida", "non-dropping-particle" : "", "parse-names" : false, "suffix" : "" }, { "dropping-particle" : "", "family" : "Arveux", "given" : "Patrick", "non-dropping-particle" : "", "parse-names" : false, "suffix" : "" }, { "dropping-particle" : "", "family" : "Kerbrat", "given" : "Pierre", "non-dropping-particle" : "", "parse-names" : false, "suffix" : "" }, { "dropping-particle" : "", "family" : "F\u00e9votte", "given" : "Jo\u00eblle", "non-dropping-particle" : "", "parse-names" : false, "suffix" : "" }, { "dropping-particle" : "", "family" : "Gu\u00e9nel", "given" : "Pascal", "non-dropping-particle" : "", "parse-names" : false, "suffix" : "" } ], "container-title" : "International journal of cancer. Journal international du cancer", "genre" : "article", "id" : "ITEM-1", "issue" : "4", "issued" : { "date-parts" : [ [ "2013", "2", "15" ] ] }, "page" : "924-31", "title" : "Night work and breast cancer: a population-based case-control study in France (the CECILE study).", "type" : "article-journal", "volume" : "132" }, "uris" : [ "http://www.mendeley.com/documents/?uuid=609b5d72-8006-4825-ab0f-224c00387969" ] } ], "mendeley" : { "formattedCitation" : "(7)", "plainTextFormattedCitation" : "(7)", "previouslyFormattedCitation" : "(7)" }, "properties" : { "noteIndex" : 0 }, "schema" : "https://github.com/citation-style-language/schema/raw/master/csl-citation.json" }</w:instrText>
      </w:r>
      <w:r w:rsidRPr="00E74CFC">
        <w:fldChar w:fldCharType="separate"/>
      </w:r>
      <w:r w:rsidRPr="00E74CFC">
        <w:rPr>
          <w:noProof/>
        </w:rPr>
        <w:t>(7)</w:t>
      </w:r>
      <w:r w:rsidRPr="00E74CFC">
        <w:fldChar w:fldCharType="end"/>
      </w:r>
      <w:r w:rsidRPr="00E74CFC">
        <w:t xml:space="preserve"> in de algemene bevolking warden mensen die ooit in hun leven nachtdiensten hadden uitgevoerd vergeleken met mensen die nooit in nachtdiensten hadden gewerkt. 13 procent van de borstkanker</w:t>
      </w:r>
      <w:r>
        <w:t>-</w:t>
      </w:r>
      <w:r w:rsidRPr="00E74CFC">
        <w:t>pati</w:t>
      </w:r>
      <w:r>
        <w:t>ë</w:t>
      </w:r>
      <w:r w:rsidRPr="00E74CFC">
        <w:t xml:space="preserve">nten had ooit in de nachtdienst gewerkt tegenover 11 procent van de controlegroep </w:t>
      </w:r>
      <w:r w:rsidRPr="00E74CFC">
        <w:rPr>
          <w:color w:val="231F20"/>
        </w:rPr>
        <w:t xml:space="preserve">(OR = 1.27 [95% betrouwbaarheidsinterval = 0.99–1.64]). In onderstaande tabel een overzicht van de </w:t>
      </w:r>
      <w:proofErr w:type="spellStart"/>
      <w:r w:rsidRPr="00E74CFC">
        <w:rPr>
          <w:color w:val="231F20"/>
        </w:rPr>
        <w:t>odds</w:t>
      </w:r>
      <w:proofErr w:type="spellEnd"/>
      <w:r w:rsidRPr="00E74CFC">
        <w:rPr>
          <w:color w:val="231F20"/>
        </w:rPr>
        <w:t xml:space="preserve"> ratio’s per type nachtdienst. De onderzoekers concludeerden dat nachtwerk een rol zou kunnen spelen bij het ontstaan van borstkanker, met name wanneer in nachtdienst wordt gewerkt voor de eerste zwangerschap.</w:t>
      </w:r>
    </w:p>
    <w:tbl>
      <w:tblPr>
        <w:tblStyle w:val="Tabelraster"/>
        <w:tblW w:w="0" w:type="auto"/>
        <w:tblLook w:val="04A0" w:firstRow="1" w:lastRow="0" w:firstColumn="1" w:lastColumn="0" w:noHBand="0" w:noVBand="1"/>
      </w:tblPr>
      <w:tblGrid>
        <w:gridCol w:w="5949"/>
        <w:gridCol w:w="3113"/>
      </w:tblGrid>
      <w:tr w:rsidR="005E448D" w:rsidRPr="00E74CFC" w:rsidTr="002D22D1">
        <w:tc>
          <w:tcPr>
            <w:tcW w:w="5949" w:type="dxa"/>
          </w:tcPr>
          <w:p w:rsidR="005E448D" w:rsidRPr="006B588D" w:rsidRDefault="005E448D" w:rsidP="002D22D1">
            <w:pPr>
              <w:rPr>
                <w:b/>
                <w:color w:val="231F20"/>
              </w:rPr>
            </w:pPr>
            <w:r w:rsidRPr="006B588D">
              <w:rPr>
                <w:b/>
                <w:color w:val="231F20"/>
              </w:rPr>
              <w:t>Nachtdiensten</w:t>
            </w:r>
          </w:p>
        </w:tc>
        <w:tc>
          <w:tcPr>
            <w:tcW w:w="3113" w:type="dxa"/>
          </w:tcPr>
          <w:p w:rsidR="005E448D" w:rsidRPr="006B588D" w:rsidRDefault="005E448D" w:rsidP="002D22D1">
            <w:pPr>
              <w:rPr>
                <w:b/>
                <w:color w:val="231F20"/>
              </w:rPr>
            </w:pPr>
            <w:proofErr w:type="spellStart"/>
            <w:r w:rsidRPr="006B588D">
              <w:rPr>
                <w:b/>
                <w:color w:val="231F20"/>
              </w:rPr>
              <w:t>Odds</w:t>
            </w:r>
            <w:proofErr w:type="spellEnd"/>
            <w:r w:rsidRPr="006B588D">
              <w:rPr>
                <w:b/>
                <w:color w:val="231F20"/>
              </w:rPr>
              <w:t xml:space="preserve"> ratio met 95%-betrouwbaarheidsinterval</w:t>
            </w:r>
          </w:p>
        </w:tc>
      </w:tr>
      <w:tr w:rsidR="005E448D" w:rsidRPr="00E74CFC" w:rsidTr="002D22D1">
        <w:tc>
          <w:tcPr>
            <w:tcW w:w="5949" w:type="dxa"/>
          </w:tcPr>
          <w:p w:rsidR="005E448D" w:rsidRPr="00E74CFC" w:rsidRDefault="005E448D" w:rsidP="002D22D1">
            <w:pPr>
              <w:rPr>
                <w:color w:val="231F20"/>
              </w:rPr>
            </w:pPr>
            <w:r w:rsidRPr="00E74CFC">
              <w:rPr>
                <w:color w:val="231F20"/>
              </w:rPr>
              <w:t>Werken in nachtdiensten</w:t>
            </w:r>
          </w:p>
        </w:tc>
        <w:tc>
          <w:tcPr>
            <w:tcW w:w="3113" w:type="dxa"/>
          </w:tcPr>
          <w:p w:rsidR="005E448D" w:rsidRPr="00E74CFC" w:rsidRDefault="005E448D" w:rsidP="002D22D1">
            <w:pPr>
              <w:rPr>
                <w:color w:val="231F20"/>
              </w:rPr>
            </w:pPr>
            <w:r w:rsidRPr="00E74CFC">
              <w:rPr>
                <w:color w:val="231F20"/>
                <w:lang w:val="en-GB"/>
              </w:rPr>
              <w:t>1.35 [1.01–1.80]</w:t>
            </w:r>
          </w:p>
        </w:tc>
      </w:tr>
      <w:tr w:rsidR="005E448D" w:rsidRPr="00E74CFC" w:rsidTr="002D22D1">
        <w:tc>
          <w:tcPr>
            <w:tcW w:w="5949" w:type="dxa"/>
          </w:tcPr>
          <w:p w:rsidR="005E448D" w:rsidRPr="00E74CFC" w:rsidRDefault="005E448D" w:rsidP="002D22D1">
            <w:pPr>
              <w:rPr>
                <w:color w:val="231F20"/>
              </w:rPr>
            </w:pPr>
            <w:r w:rsidRPr="00E74CFC">
              <w:rPr>
                <w:color w:val="231F20"/>
              </w:rPr>
              <w:t>Meer dan 4,5 jaar in de nachtdienst</w:t>
            </w:r>
          </w:p>
        </w:tc>
        <w:tc>
          <w:tcPr>
            <w:tcW w:w="3113" w:type="dxa"/>
          </w:tcPr>
          <w:p w:rsidR="005E448D" w:rsidRPr="00E74CFC" w:rsidRDefault="005E448D" w:rsidP="002D22D1">
            <w:pPr>
              <w:rPr>
                <w:color w:val="231F20"/>
              </w:rPr>
            </w:pPr>
            <w:r w:rsidRPr="00E74CFC">
              <w:rPr>
                <w:color w:val="231F20"/>
                <w:lang w:val="en-GB"/>
              </w:rPr>
              <w:t>1.40 [1.01–1.92]</w:t>
            </w:r>
          </w:p>
        </w:tc>
      </w:tr>
      <w:tr w:rsidR="005E448D" w:rsidRPr="00E74CFC" w:rsidTr="002D22D1">
        <w:tc>
          <w:tcPr>
            <w:tcW w:w="5949" w:type="dxa"/>
          </w:tcPr>
          <w:p w:rsidR="005E448D" w:rsidRPr="00E74CFC" w:rsidRDefault="005E448D" w:rsidP="002D22D1">
            <w:pPr>
              <w:rPr>
                <w:color w:val="231F20"/>
              </w:rPr>
            </w:pPr>
            <w:r w:rsidRPr="00E74CFC">
              <w:rPr>
                <w:color w:val="231F20"/>
              </w:rPr>
              <w:t>Gemiddeld minder dan drie nachtdiensten per week</w:t>
            </w:r>
          </w:p>
        </w:tc>
        <w:tc>
          <w:tcPr>
            <w:tcW w:w="3113" w:type="dxa"/>
          </w:tcPr>
          <w:p w:rsidR="005E448D" w:rsidRPr="00E74CFC" w:rsidRDefault="005E448D" w:rsidP="002D22D1">
            <w:pPr>
              <w:rPr>
                <w:color w:val="231F20"/>
              </w:rPr>
            </w:pPr>
            <w:r w:rsidRPr="00E74CFC">
              <w:rPr>
                <w:color w:val="231F20"/>
                <w:lang w:val="en-GB"/>
              </w:rPr>
              <w:t>1.43 [1.01–2.03]</w:t>
            </w:r>
          </w:p>
        </w:tc>
      </w:tr>
      <w:tr w:rsidR="005E448D" w:rsidRPr="00E74CFC" w:rsidTr="002D22D1">
        <w:tc>
          <w:tcPr>
            <w:tcW w:w="5949" w:type="dxa"/>
          </w:tcPr>
          <w:p w:rsidR="005E448D" w:rsidRPr="00E74CFC" w:rsidRDefault="005E448D" w:rsidP="002D22D1">
            <w:pPr>
              <w:rPr>
                <w:color w:val="231F20"/>
              </w:rPr>
            </w:pPr>
            <w:r w:rsidRPr="00E74CFC">
              <w:rPr>
                <w:color w:val="231F20"/>
              </w:rPr>
              <w:t>Nachtdiensten meer dan 4 jaar voor eerste zwangerschap</w:t>
            </w:r>
          </w:p>
        </w:tc>
        <w:tc>
          <w:tcPr>
            <w:tcW w:w="3113" w:type="dxa"/>
          </w:tcPr>
          <w:p w:rsidR="005E448D" w:rsidRPr="00E74CFC" w:rsidRDefault="005E448D" w:rsidP="002D22D1">
            <w:pPr>
              <w:rPr>
                <w:color w:val="231F20"/>
              </w:rPr>
            </w:pPr>
            <w:r w:rsidRPr="00E74CFC">
              <w:rPr>
                <w:color w:val="231F20"/>
                <w:lang w:val="en-GB"/>
              </w:rPr>
              <w:t>1.95 [1.13–3.35]</w:t>
            </w:r>
          </w:p>
        </w:tc>
      </w:tr>
    </w:tbl>
    <w:p w:rsidR="005E448D" w:rsidRPr="00E74CFC" w:rsidRDefault="005E448D" w:rsidP="005E448D">
      <w:r>
        <w:br/>
      </w:r>
      <w:r w:rsidRPr="00E74CFC">
        <w:t xml:space="preserve">Onderzoek van </w:t>
      </w:r>
      <w:proofErr w:type="spellStart"/>
      <w:r w:rsidRPr="00E74CFC">
        <w:t>Grundy</w:t>
      </w:r>
      <w:proofErr w:type="spellEnd"/>
      <w:r w:rsidRPr="00E74CFC">
        <w:t xml:space="preserve"> et al. (2013)</w:t>
      </w:r>
      <w:r w:rsidRPr="00E74CFC">
        <w:fldChar w:fldCharType="begin" w:fldLock="1"/>
      </w:r>
      <w:r w:rsidRPr="00E74CFC">
        <w:instrText>ADDIN CSL_CITATION { "citationItems" : [ { "id" : "ITEM-1", "itemData" : { "DOI" : "10.1136/oemed-2013-101482", "ISSN" : "1470-7926", "PMID" : "23817841", "abstract" : "OBJECTIVES: Long-term night work has been suggested as a risk factor for breast cancer; however, additional studies with more comprehensive methods of exposure assessment to capture the diversity of shift patterns are needed. As well, few previous studies have considered the role of hormone receptor subtype.\n\nMETHODS: Relationships between night shift work and breast cancer were examined among 1134 breast cancer cases and 1179 controls, frequency-matched by age in Vancouver, British Columbia, and Kingston, Ontario. Self-reported lifetime occupational histories were assessed for night shift work, and hormone receptor status obtained from tumour pathology records.\n\nRESULTS: With approximately one-third of cases and controls ever employed in night shift work, associations with duration demonstrated no relationship between either 0-14 or 15-29 years, while an association was apparent for \u226530 years (OR=2.21, 95% CI 1.14 to 4.31). This association with long-term night shift work is robust to alternative definitions of prolonged shift work, with similar results for both health and non-health care workers.\n\nCONCLUSIONS: Long-term night shift work in a diverse mix of occupations is associated with increased breast cancer risk and not limited to nurses, as in most previous studies.", "author" : [ { "dropping-particle" : "", "family" : "Grundy", "given" : "Anne", "non-dropping-particle" : "", "parse-names" : false, "suffix" : "" }, { "dropping-particle" : "", "family" : "Richardson", "given" : "Harriet", "non-dropping-particle" : "", "parse-names" : false, "suffix" : "" }, { "dropping-particle" : "", "family" : "Burstyn", "given" : "Igor", "non-dropping-particle" : "", "parse-names" : false, "suffix" : "" }, { "dropping-particle" : "", "family" : "Lohrisch", "given" : "Caroline", "non-dropping-particle" : "", "parse-names" : false, "suffix" : "" }, { "dropping-particle" : "", "family" : "Sengupta", "given" : "Sandip K", "non-dropping-particle" : "", "parse-names" : false, "suffix" : "" }, { "dropping-particle" : "", "family" : "Lai", "given" : "Agnes S", "non-dropping-particle" : "", "parse-names" : false, "suffix" : "" }, { "dropping-particle" : "", "family" : "Lee", "given" : "Derrick", "non-dropping-particle" : "", "parse-names" : false, "suffix" : "" }, { "dropping-particle" : "", "family" : "Spinelli", "given" : "John J", "non-dropping-particle" : "", "parse-names" : false, "suffix" : "" }, { "dropping-particle" : "", "family" : "Aronson", "given" : "Kristan J", "non-dropping-particle" : "", "parse-names" : false, "suffix" : "" } ], "container-title" : "Occupational and environmental medicine", "id" : "ITEM-1", "issued" : { "date-parts" : [ [ "2013", "7", "1" ] ] }, "page" : "1-8", "title" : "Increased risk of breast cancer associated with long-term shift work in Canada.", "type" : "article-journal" }, "uris" : [ "http://www.mendeley.com/documents/?uuid=a3b5c818-69cd-4faa-8387-2896e0a2bd7a" ] } ], "mendeley" : { "formattedCitation" : "(8)", "plainTextFormattedCitation" : "(8)", "previouslyFormattedCitation" : "(8)" }, "properties" : { "noteIndex" : 0 }, "schema" : "https://github.com/citation-style-language/schema/raw/master/csl-citation.json" }</w:instrText>
      </w:r>
      <w:r w:rsidRPr="00E74CFC">
        <w:fldChar w:fldCharType="separate"/>
      </w:r>
      <w:r w:rsidRPr="00E74CFC">
        <w:rPr>
          <w:noProof/>
        </w:rPr>
        <w:t>(8)</w:t>
      </w:r>
      <w:r w:rsidRPr="00E74CFC">
        <w:fldChar w:fldCharType="end"/>
      </w:r>
      <w:r w:rsidRPr="00E74CFC">
        <w:t xml:space="preserve"> in Canada laat vooral een relatie zien met zeer langdurig nachtwerk: waar geen relatie werd gevonden tussen nachtwerk en borstkanker voor de groepen die gedurende 0–14 or 15–29 jaar in nachtdiensten werkten, werd boven de dertig jaar een </w:t>
      </w:r>
      <w:proofErr w:type="spellStart"/>
      <w:r w:rsidRPr="00E74CFC">
        <w:t>odds</w:t>
      </w:r>
      <w:proofErr w:type="spellEnd"/>
      <w:r w:rsidRPr="00E74CFC">
        <w:t xml:space="preserve"> ratio gevonden van 2.21 met 95% BI van 1.14-4.31.</w:t>
      </w:r>
    </w:p>
    <w:p w:rsidR="005E448D" w:rsidRDefault="005E448D" w:rsidP="005E448D">
      <w:r w:rsidRPr="00E74CFC">
        <w:t xml:space="preserve">He et al. (2015) </w:t>
      </w:r>
      <w:r w:rsidRPr="00E74CFC">
        <w:fldChar w:fldCharType="begin" w:fldLock="1"/>
      </w:r>
      <w:r w:rsidRPr="00E74CFC">
        <w:instrText>ADDIN CSL_CITATION { "citationItems" : [ { "id" : "ITEM-1", "itemData" : { "DOI" : "10.1007/s00420-014-0986-x", "ISSN" : "03400131", "PMID" : "25261318", "abstract" : "PURPOSE: Shift work, short sleep duration, employment as a flight attendant, and exposure to light at night, all potential causes of circadian disruption, have been inconsistently associated with breast cancer (BrCA) risk. The aim of this meta-analysis is to quantitatively evaluate the combined and independent effects of exposure to different sources of circadian disruption on BrCA risk in women.\\n\\nMETHODS: Relevant studies published through January 2014 were identified by searching the PubMed database. The pooled relative risks (RRs) and corresponding 95 % confidence intervals (CIs) were estimated using fixed- or random effects models as indicated by heterogeneity tests. Generalized least squares trend test was used to assess dose-response relationships.\\n\\nRESULTS: A total of 28 studies, 15 on shift work, 7 on short sleep duration, 3 on flight attendants, and 6 on light at night were included in the analysis. The combined analysis suggested a significantly positive association between circadian disruption and BrCA risk (RR = 1.14; 95 % CI 1.08-1.21). Separate analyses showed that the RR for BrCA was 1.19 (95 % CI 1.08-1.32) for shift work, 1.120 (95 % CI 1.119-1.121) for exposure to light at night, 1.56 (95 % CI 1.10-2.21) for employment as a flight attendant, and 0.96 (95 % CI 0.86-1.06) for short sleep duration. A dose-response analysis showed that each 10-year increment of shift work was associated with 16 % higher risk of BrCA (95 % CI 1.06-1.27) based on selected case-control studies. No significant dose-response effects of exposure to light at night and sleep deficiency were found on BrCA risk.\\n\\nCONCLUSIONS: Our meta-analysis demonstrates that circadian disruption is associated with an increased BrCA risk in women. This association varied by specific sources of circadian disrupting exposures, and a dose-response relationship remains uncertain. Therefore, future rigorous prospective studies are needed to confirm these relationships.", "author" : [ { "dropping-particle" : "", "family" : "He", "given" : "Chunla", "non-dropping-particle" : "", "parse-names" : false, "suffix" : "" }, { "dropping-particle" : "", "family" : "Anand", "given" : "Sonia Taj", "non-dropping-particle" : "", "parse-names" : false, "suffix" : "" }, { "dropping-particle" : "", "family" : "Ebell", "given" : "Mark H.", "non-dropping-particle" : "", "parse-names" : false, "suffix" : "" }, { "dropping-particle" : "", "family" : "Vena", "given" : "John E.", "non-dropping-particle" : "", "parse-names" : false, "suffix" : "" }, { "dropping-particle" : "", "family" : "Robb", "given" : "Sara Wagner", "non-dropping-particle" : "", "parse-names" : false, "suffix" : "" } ], "container-title" : "International Archives of Occupational and Environmental Health", "id" : "ITEM-1", "issue" : "5", "issued" : { "date-parts" : [ [ "2014" ] ] }, "page" : "533-547", "publisher" : "Springer Berlin Heidelberg", "title" : "Circadian disrupting exposures and breast cancer risk: a meta-analysis", "type" : "article-journal", "volume" : "88" }, "uris" : [ "http://www.mendeley.com/documents/?uuid=48a22b67-9ab0-4068-9e08-e041a179d347" ] } ], "mendeley" : { "formattedCitation" : "(9)", "plainTextFormattedCitation" : "(9)", "previouslyFormattedCitation" : "(9)" }, "properties" : { "noteIndex" : 0 }, "schema" : "https://github.com/citation-style-language/schema/raw/master/csl-citation.json" }</w:instrText>
      </w:r>
      <w:r w:rsidRPr="00E74CFC">
        <w:fldChar w:fldCharType="separate"/>
      </w:r>
      <w:r w:rsidRPr="00E74CFC">
        <w:rPr>
          <w:noProof/>
        </w:rPr>
        <w:t>(9)</w:t>
      </w:r>
      <w:r w:rsidRPr="00E74CFC">
        <w:fldChar w:fldCharType="end"/>
      </w:r>
      <w:r w:rsidRPr="00E74CFC">
        <w:t xml:space="preserve"> deden een meta-analyse van studies naar de verstoring van </w:t>
      </w:r>
      <w:proofErr w:type="spellStart"/>
      <w:r w:rsidRPr="00E74CFC">
        <w:t>circadiane</w:t>
      </w:r>
      <w:proofErr w:type="spellEnd"/>
      <w:r w:rsidRPr="00E74CFC">
        <w:t xml:space="preserve"> ritmes en borstkanker. Ze includeerden 28 studies, 15 over ploegendienst, 7 over verkorte slaapduur, drie over vliegend luchtvaartpersoneel en 6 over blootstelling aan licht in de nacht. Wanneer alle studies gecombineerd worden bestaat een significant positieve relatie tussen verstoring van </w:t>
      </w:r>
      <w:proofErr w:type="spellStart"/>
      <w:r w:rsidRPr="00E74CFC">
        <w:t>circadiane</w:t>
      </w:r>
      <w:proofErr w:type="spellEnd"/>
      <w:r w:rsidRPr="00E74CFC">
        <w:t xml:space="preserve"> ritmes en borstkanker (RR = 1.14; 95 % BI 1.08–1.21). Voor ploegendienst was het RR 1.19 (95 % BI 1.08–1.32), voor blootstelling aan licht in de nacht 1.120 (95 % BI 1.119–1.121), voor vliegend luchtvaartpersoneel 1.56 (95 % BI 1.10–2.21) en voor een verkorte slaapduur 0.96 (95 % BI 0.86–1.06. Een onderzoek naar dosis-respons relaties in de case-control studies laat zien dat elke toename van 10 jaar werken in ploegendienst leidt tot een toename van 16% van het risico op borstkanker. Voor blootstelling aan licht in de nacht en voor verkorte slaapduur kon geen dosis-respons relatie worden vastgesteld. De onderzoekers concludeerden dat </w:t>
      </w:r>
      <w:proofErr w:type="spellStart"/>
      <w:r w:rsidRPr="00E74CFC">
        <w:t>circadiane</w:t>
      </w:r>
      <w:proofErr w:type="spellEnd"/>
      <w:r w:rsidRPr="00E74CFC">
        <w:t xml:space="preserve"> verstoring verband lijkt te houden met borstkankerrisico, maar dat deze varieert per type verstoring.</w:t>
      </w:r>
    </w:p>
    <w:p w:rsidR="00E53EC0" w:rsidRDefault="00E53EC0">
      <w:bookmarkStart w:id="2" w:name="_GoBack"/>
      <w:bookmarkEnd w:id="2"/>
    </w:p>
    <w:sectPr w:rsidR="00E53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8D"/>
    <w:rsid w:val="0026260E"/>
    <w:rsid w:val="00286EE8"/>
    <w:rsid w:val="005E448D"/>
    <w:rsid w:val="008C299B"/>
    <w:rsid w:val="00A9693D"/>
    <w:rsid w:val="00E53E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F26A1-431E-4FA3-9F08-924E12DE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448D"/>
    <w:pPr>
      <w:spacing w:before="100" w:after="200" w:line="276" w:lineRule="auto"/>
    </w:pPr>
    <w:rPr>
      <w:rFonts w:eastAsiaTheme="minorEastAsia"/>
      <w:sz w:val="20"/>
      <w:szCs w:val="20"/>
    </w:rPr>
  </w:style>
  <w:style w:type="paragraph" w:styleId="Kop2">
    <w:name w:val="heading 2"/>
    <w:basedOn w:val="Standaard"/>
    <w:next w:val="Standaard"/>
    <w:link w:val="Kop2Char"/>
    <w:uiPriority w:val="9"/>
    <w:unhideWhenUsed/>
    <w:qFormat/>
    <w:rsid w:val="005E448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E448D"/>
    <w:rPr>
      <w:rFonts w:eastAsiaTheme="minorEastAsia"/>
      <w:caps/>
      <w:spacing w:val="15"/>
      <w:sz w:val="20"/>
      <w:szCs w:val="20"/>
      <w:shd w:val="clear" w:color="auto" w:fill="DEEAF6" w:themeFill="accent1" w:themeFillTint="33"/>
    </w:rPr>
  </w:style>
  <w:style w:type="table" w:styleId="Tabelraster">
    <w:name w:val="Table Grid"/>
    <w:basedOn w:val="Standaardtabel"/>
    <w:uiPriority w:val="39"/>
    <w:rsid w:val="005E448D"/>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5199</Words>
  <Characters>28598</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Lenderink</dc:creator>
  <cp:keywords/>
  <dc:description/>
  <cp:lastModifiedBy>Annet Lenderink</cp:lastModifiedBy>
  <cp:revision>1</cp:revision>
  <dcterms:created xsi:type="dcterms:W3CDTF">2017-06-16T09:39:00Z</dcterms:created>
  <dcterms:modified xsi:type="dcterms:W3CDTF">2017-06-16T09:39:00Z</dcterms:modified>
</cp:coreProperties>
</file>